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C5711">
      <w:pPr>
        <w:spacing w:line="560" w:lineRule="exact"/>
        <w:jc w:val="center"/>
        <w:rPr>
          <w:rFonts w:hint="eastAsia" w:eastAsia="宋体"/>
          <w:b/>
          <w:color w:val="auto"/>
          <w:sz w:val="28"/>
          <w:lang w:val="en-US" w:eastAsia="zh-CN"/>
        </w:rPr>
      </w:pPr>
      <w:r>
        <w:rPr>
          <w:rFonts w:hint="eastAsia"/>
          <w:b/>
          <w:color w:val="auto"/>
          <w:sz w:val="32"/>
          <w:lang w:val="en-US" w:eastAsia="zh-CN"/>
        </w:rPr>
        <w:t>雅安市名山区河流域闵家碥至云翔纸业段综合治理项目(一期)猪市坝片区生态乐活基础设施项目一标段大宗材料供应商采购成交结果公示</w:t>
      </w:r>
    </w:p>
    <w:tbl>
      <w:tblPr>
        <w:tblStyle w:val="6"/>
        <w:tblpPr w:leftFromText="180" w:rightFromText="180" w:vertAnchor="text" w:horzAnchor="page" w:tblpX="1211" w:tblpY="433"/>
        <w:tblOverlap w:val="never"/>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4238"/>
        <w:gridCol w:w="4186"/>
      </w:tblGrid>
      <w:tr w14:paraId="5272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38379">
            <w:pPr>
              <w:jc w:val="center"/>
              <w:rPr>
                <w:rFonts w:hint="eastAsia" w:ascii="宋体" w:hAnsi="宋体"/>
                <w:sz w:val="21"/>
                <w:szCs w:val="21"/>
                <w:lang w:val="en-US" w:eastAsia="zh-CN"/>
              </w:rPr>
            </w:pPr>
            <w:r>
              <w:rPr>
                <w:rFonts w:hint="eastAsia" w:ascii="宋体" w:hAnsi="宋体"/>
                <w:sz w:val="21"/>
                <w:szCs w:val="21"/>
                <w:lang w:val="en-US" w:eastAsia="zh-CN"/>
              </w:rPr>
              <w:t>采购项目名称</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A576FC">
            <w:pPr>
              <w:tabs>
                <w:tab w:val="left" w:pos="1544"/>
              </w:tabs>
              <w:jc w:val="center"/>
              <w:rPr>
                <w:rFonts w:hint="default" w:ascii="宋体" w:hAnsi="宋体"/>
                <w:sz w:val="21"/>
                <w:szCs w:val="21"/>
                <w:lang w:val="en-US" w:eastAsia="zh-CN"/>
              </w:rPr>
            </w:pPr>
            <w:r>
              <w:rPr>
                <w:rFonts w:hint="default" w:ascii="宋体" w:hAnsi="宋体"/>
                <w:sz w:val="21"/>
                <w:szCs w:val="21"/>
                <w:lang w:val="en-US" w:eastAsia="zh-CN"/>
              </w:rPr>
              <w:t>雅安市名山区河流域闵家碥至云翔纸业段综合治理项目（一期）猪市坝片区生态乐活基础设施项目一标段大宗材料供应商采购</w:t>
            </w:r>
          </w:p>
        </w:tc>
      </w:tr>
      <w:tr w14:paraId="6B3B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58195">
            <w:pPr>
              <w:tabs>
                <w:tab w:val="left" w:pos="1544"/>
              </w:tabs>
              <w:jc w:val="center"/>
              <w:rPr>
                <w:rFonts w:hint="default" w:ascii="Times New Roman" w:hAnsi="Times New Roman"/>
                <w:sz w:val="21"/>
                <w:szCs w:val="21"/>
                <w:lang w:val="en-US" w:eastAsia="zh-CN"/>
              </w:rPr>
            </w:pPr>
            <w:r>
              <w:rPr>
                <w:rFonts w:hint="eastAsia"/>
                <w:sz w:val="21"/>
                <w:szCs w:val="21"/>
                <w:lang w:val="en-US" w:eastAsia="zh-CN"/>
              </w:rPr>
              <w:t>采购项目编码</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E5F31B">
            <w:pPr>
              <w:tabs>
                <w:tab w:val="left" w:pos="1544"/>
              </w:tabs>
              <w:jc w:val="center"/>
              <w:rPr>
                <w:rFonts w:hint="default" w:cs="Times New Roman"/>
                <w:sz w:val="21"/>
                <w:szCs w:val="21"/>
                <w:lang w:val="en-US" w:eastAsia="zh-CN"/>
              </w:rPr>
            </w:pPr>
            <w:r>
              <w:rPr>
                <w:rFonts w:hint="default" w:cs="Times New Roman"/>
                <w:sz w:val="21"/>
                <w:szCs w:val="21"/>
                <w:lang w:val="en-US" w:eastAsia="zh-CN"/>
              </w:rPr>
              <w:t>SCQL2024-033</w:t>
            </w:r>
          </w:p>
        </w:tc>
      </w:tr>
      <w:tr w14:paraId="3047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D4518">
            <w:pPr>
              <w:tabs>
                <w:tab w:val="left" w:pos="1544"/>
              </w:tabs>
              <w:jc w:val="center"/>
              <w:rPr>
                <w:rFonts w:hint="default"/>
                <w:sz w:val="21"/>
                <w:szCs w:val="21"/>
                <w:lang w:val="en-US" w:eastAsia="zh-CN"/>
              </w:rPr>
            </w:pPr>
            <w:r>
              <w:rPr>
                <w:rFonts w:hint="eastAsia"/>
                <w:sz w:val="21"/>
                <w:szCs w:val="21"/>
                <w:lang w:val="en-US" w:eastAsia="zh-CN"/>
              </w:rPr>
              <w:t>采购方式</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ED0C219">
            <w:pPr>
              <w:tabs>
                <w:tab w:val="left" w:pos="1544"/>
              </w:tabs>
              <w:jc w:val="center"/>
              <w:rPr>
                <w:rFonts w:hint="eastAsia" w:eastAsia="宋体" w:cs="Times New Roman"/>
                <w:sz w:val="21"/>
                <w:szCs w:val="21"/>
                <w:lang w:val="en-US" w:eastAsia="zh-CN"/>
              </w:rPr>
            </w:pPr>
            <w:r>
              <w:rPr>
                <w:rFonts w:hint="eastAsia" w:cs="Times New Roman"/>
                <w:sz w:val="21"/>
                <w:szCs w:val="21"/>
                <w:lang w:val="en-US" w:eastAsia="zh-CN"/>
              </w:rPr>
              <w:t>比选</w:t>
            </w:r>
          </w:p>
        </w:tc>
      </w:tr>
      <w:tr w14:paraId="5CD5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A63B6">
            <w:pPr>
              <w:jc w:val="center"/>
              <w:rPr>
                <w:rFonts w:hint="eastAsia" w:ascii="宋体" w:hAnsi="宋体"/>
                <w:sz w:val="21"/>
                <w:szCs w:val="21"/>
                <w:lang w:val="en-US" w:eastAsia="zh-CN"/>
              </w:rPr>
            </w:pPr>
            <w:r>
              <w:rPr>
                <w:rFonts w:hint="eastAsia" w:ascii="宋体" w:hAnsi="宋体"/>
                <w:sz w:val="21"/>
                <w:szCs w:val="21"/>
                <w:lang w:val="en-US" w:eastAsia="zh-CN"/>
              </w:rPr>
              <w:t>项目业主</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6B3413">
            <w:pPr>
              <w:tabs>
                <w:tab w:val="left" w:pos="1544"/>
              </w:tabs>
              <w:jc w:val="center"/>
              <w:rPr>
                <w:rFonts w:hint="eastAsia" w:eastAsia="宋体" w:cs="Times New Roman"/>
                <w:sz w:val="21"/>
                <w:szCs w:val="21"/>
                <w:lang w:val="en-US" w:eastAsia="zh-CN"/>
              </w:rPr>
            </w:pPr>
            <w:r>
              <w:rPr>
                <w:rFonts w:hint="eastAsia" w:eastAsia="宋体" w:cs="Times New Roman"/>
                <w:sz w:val="21"/>
                <w:szCs w:val="21"/>
                <w:lang w:val="en-US" w:eastAsia="zh-CN"/>
              </w:rPr>
              <w:t>雅安市名山区茶城建设工程有限公司</w:t>
            </w:r>
          </w:p>
        </w:tc>
      </w:tr>
      <w:tr w14:paraId="439C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18801">
            <w:pPr>
              <w:jc w:val="center"/>
              <w:rPr>
                <w:rFonts w:hint="eastAsia" w:ascii="宋体" w:hAnsi="宋体"/>
                <w:sz w:val="21"/>
                <w:szCs w:val="21"/>
                <w:lang w:val="en-US" w:eastAsia="zh-CN"/>
              </w:rPr>
            </w:pPr>
            <w:r>
              <w:rPr>
                <w:rFonts w:hint="eastAsia" w:ascii="宋体" w:hAnsi="宋体"/>
                <w:sz w:val="21"/>
                <w:szCs w:val="21"/>
                <w:lang w:val="en-US" w:eastAsia="zh-CN"/>
              </w:rPr>
              <w:t>项目联系人</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0B021BC">
            <w:pPr>
              <w:tabs>
                <w:tab w:val="left" w:pos="1544"/>
              </w:tabs>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刘老师</w:t>
            </w:r>
          </w:p>
        </w:tc>
      </w:tr>
      <w:tr w14:paraId="6727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16FC3">
            <w:pPr>
              <w:jc w:val="center"/>
              <w:rPr>
                <w:rFonts w:hint="eastAsia" w:ascii="宋体" w:hAnsi="宋体"/>
                <w:sz w:val="21"/>
                <w:szCs w:val="21"/>
                <w:lang w:val="en-US" w:eastAsia="zh-CN"/>
              </w:rPr>
            </w:pPr>
            <w:r>
              <w:rPr>
                <w:rFonts w:hint="eastAsia" w:ascii="宋体" w:hAnsi="宋体"/>
                <w:sz w:val="21"/>
                <w:szCs w:val="21"/>
                <w:lang w:val="en-US" w:eastAsia="zh-CN"/>
              </w:rPr>
              <w:t>项目联系电话</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F2B77CF">
            <w:pPr>
              <w:tabs>
                <w:tab w:val="left" w:pos="1544"/>
              </w:tabs>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0835-3227801</w:t>
            </w:r>
          </w:p>
        </w:tc>
      </w:tr>
      <w:tr w14:paraId="3115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64705">
            <w:pPr>
              <w:jc w:val="center"/>
              <w:rPr>
                <w:rFonts w:hint="eastAsia" w:ascii="宋体" w:hAnsi="宋体"/>
                <w:sz w:val="21"/>
                <w:szCs w:val="21"/>
                <w:lang w:val="en-US" w:eastAsia="zh-CN"/>
              </w:rPr>
            </w:pPr>
            <w:r>
              <w:rPr>
                <w:rFonts w:hint="eastAsia" w:ascii="宋体" w:hAnsi="宋体"/>
                <w:sz w:val="21"/>
                <w:szCs w:val="21"/>
                <w:lang w:val="en-US" w:eastAsia="zh-CN"/>
              </w:rPr>
              <w:t>代理机构名称</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58DF48">
            <w:pPr>
              <w:tabs>
                <w:tab w:val="left" w:pos="1544"/>
              </w:tabs>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四川启立工程造价咨询有限公司</w:t>
            </w:r>
          </w:p>
        </w:tc>
      </w:tr>
      <w:tr w14:paraId="7177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BA4017">
            <w:pPr>
              <w:jc w:val="center"/>
              <w:rPr>
                <w:rFonts w:hint="eastAsia" w:ascii="宋体" w:hAnsi="宋体" w:eastAsia="宋体" w:cs="Times New Roman"/>
                <w:kern w:val="2"/>
                <w:sz w:val="21"/>
                <w:szCs w:val="21"/>
                <w:lang w:val="en-US" w:eastAsia="zh-CN"/>
              </w:rPr>
            </w:pPr>
            <w:r>
              <w:rPr>
                <w:rFonts w:hint="eastAsia" w:ascii="宋体" w:hAnsi="宋体"/>
                <w:sz w:val="21"/>
                <w:szCs w:val="21"/>
                <w:lang w:val="en-US" w:eastAsia="zh-CN"/>
              </w:rPr>
              <w:t>代理机构地址</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1BB49F">
            <w:pPr>
              <w:tabs>
                <w:tab w:val="left" w:pos="1544"/>
              </w:tabs>
              <w:jc w:val="center"/>
              <w:rPr>
                <w:rFonts w:hint="eastAsia" w:ascii="Calibri" w:hAnsi="Calibri" w:eastAsia="宋体" w:cs="Times New Roman"/>
                <w:color w:val="000000" w:themeColor="text1"/>
                <w:kern w:val="2"/>
                <w:sz w:val="21"/>
                <w:szCs w:val="21"/>
                <w:lang w:val="en-US" w:eastAsia="zh-CN"/>
                <w14:textFill>
                  <w14:solidFill>
                    <w14:schemeClr w14:val="tx1"/>
                  </w14:solidFill>
                </w14:textFill>
              </w:rPr>
            </w:pPr>
            <w:r>
              <w:rPr>
                <w:rFonts w:hint="eastAsia" w:ascii="Calibri" w:hAnsi="Calibri" w:eastAsia="宋体" w:cs="Times New Roman"/>
                <w:color w:val="000000" w:themeColor="text1"/>
                <w:kern w:val="2"/>
                <w:sz w:val="21"/>
                <w:szCs w:val="21"/>
                <w:lang w:val="en-US" w:eastAsia="zh-CN"/>
                <w14:textFill>
                  <w14:solidFill>
                    <w14:schemeClr w14:val="tx1"/>
                  </w14:solidFill>
                </w14:textFill>
              </w:rPr>
              <w:t>雅安市雨城区雅州大道470号15楼1号</w:t>
            </w:r>
          </w:p>
        </w:tc>
      </w:tr>
      <w:tr w14:paraId="7DDB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8C884">
            <w:pPr>
              <w:jc w:val="center"/>
              <w:rPr>
                <w:rFonts w:hint="eastAsia" w:ascii="宋体" w:hAnsi="宋体"/>
                <w:sz w:val="21"/>
                <w:szCs w:val="21"/>
                <w:lang w:val="en-US" w:eastAsia="zh-CN"/>
              </w:rPr>
            </w:pPr>
            <w:r>
              <w:rPr>
                <w:rFonts w:hint="eastAsia" w:ascii="宋体" w:hAnsi="宋体"/>
                <w:sz w:val="21"/>
                <w:szCs w:val="21"/>
                <w:lang w:val="en-US" w:eastAsia="zh-CN"/>
              </w:rPr>
              <w:t>代理机构联系方式</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651D13">
            <w:pPr>
              <w:tabs>
                <w:tab w:val="left" w:pos="1544"/>
              </w:tabs>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13330601325</w:t>
            </w:r>
          </w:p>
        </w:tc>
      </w:tr>
      <w:tr w14:paraId="5153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EF840">
            <w:pPr>
              <w:jc w:val="center"/>
              <w:rPr>
                <w:rFonts w:hint="eastAsia" w:ascii="宋体" w:hAnsi="宋体"/>
                <w:sz w:val="21"/>
                <w:szCs w:val="21"/>
                <w:lang w:val="en-US" w:eastAsia="zh-CN"/>
              </w:rPr>
            </w:pPr>
            <w:r>
              <w:rPr>
                <w:rFonts w:hint="eastAsia" w:ascii="宋体" w:hAnsi="宋体"/>
                <w:sz w:val="21"/>
                <w:szCs w:val="21"/>
                <w:lang w:val="en-US" w:eastAsia="zh-CN"/>
              </w:rPr>
              <w:t>评审专家</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C2E949">
            <w:pPr>
              <w:tabs>
                <w:tab w:val="left" w:pos="1544"/>
              </w:tabs>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周越（组长）、邹婷、杨雅萍（业主代表）</w:t>
            </w:r>
          </w:p>
        </w:tc>
      </w:tr>
      <w:tr w14:paraId="3302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F8B989">
            <w:pPr>
              <w:jc w:val="center"/>
              <w:rPr>
                <w:rFonts w:hint="eastAsia" w:ascii="宋体" w:hAnsi="宋体"/>
                <w:sz w:val="21"/>
                <w:szCs w:val="21"/>
                <w:lang w:val="en-US" w:eastAsia="zh-CN"/>
              </w:rPr>
            </w:pPr>
            <w:r>
              <w:rPr>
                <w:rFonts w:hint="eastAsia" w:ascii="宋体" w:hAnsi="宋体"/>
                <w:sz w:val="21"/>
                <w:szCs w:val="21"/>
                <w:lang w:val="en-US" w:eastAsia="zh-CN"/>
              </w:rPr>
              <w:t>评审时间</w:t>
            </w:r>
          </w:p>
        </w:tc>
        <w:tc>
          <w:tcPr>
            <w:tcW w:w="84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D513FD">
            <w:pPr>
              <w:tabs>
                <w:tab w:val="left" w:pos="1544"/>
              </w:tabs>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2024年08月02日15：30</w:t>
            </w:r>
          </w:p>
        </w:tc>
      </w:tr>
      <w:tr w14:paraId="718D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91766">
            <w:pPr>
              <w:jc w:val="center"/>
              <w:rPr>
                <w:rFonts w:hint="eastAsia" w:ascii="宋体" w:hAnsi="宋体"/>
                <w:sz w:val="21"/>
                <w:szCs w:val="21"/>
                <w:lang w:val="en-US" w:eastAsia="zh-CN"/>
              </w:rPr>
            </w:pPr>
            <w:r>
              <w:rPr>
                <w:rFonts w:hint="eastAsia" w:ascii="宋体" w:hAnsi="宋体"/>
                <w:sz w:val="21"/>
                <w:szCs w:val="21"/>
                <w:lang w:val="en-US" w:eastAsia="zh-CN"/>
              </w:rPr>
              <w:t>成交候选人及排序</w:t>
            </w:r>
          </w:p>
        </w:tc>
        <w:tc>
          <w:tcPr>
            <w:tcW w:w="4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AEA8D6">
            <w:pPr>
              <w:jc w:val="center"/>
              <w:rPr>
                <w:rFonts w:hint="eastAsia" w:ascii="宋体" w:hAnsi="宋体"/>
                <w:sz w:val="21"/>
                <w:szCs w:val="21"/>
                <w:lang w:val="en-US" w:eastAsia="zh-CN"/>
              </w:rPr>
            </w:pPr>
            <w:r>
              <w:rPr>
                <w:rFonts w:hint="eastAsia" w:ascii="宋体" w:hAnsi="宋体"/>
                <w:sz w:val="21"/>
                <w:szCs w:val="21"/>
                <w:lang w:val="en-US" w:eastAsia="zh-CN"/>
              </w:rPr>
              <w:t>中标候选人名称</w:t>
            </w:r>
          </w:p>
        </w:tc>
        <w:tc>
          <w:tcPr>
            <w:tcW w:w="41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B4AA2B">
            <w:pPr>
              <w:jc w:val="center"/>
              <w:rPr>
                <w:rFonts w:hint="eastAsia" w:ascii="宋体" w:hAnsi="宋体"/>
                <w:sz w:val="21"/>
                <w:szCs w:val="21"/>
                <w:lang w:val="en-US" w:eastAsia="zh-CN"/>
              </w:rPr>
            </w:pPr>
            <w:r>
              <w:rPr>
                <w:rFonts w:hint="eastAsia" w:ascii="宋体" w:hAnsi="宋体"/>
                <w:sz w:val="21"/>
                <w:szCs w:val="21"/>
                <w:lang w:val="en-US" w:eastAsia="zh-CN"/>
              </w:rPr>
              <w:t>最终得分（平均分）</w:t>
            </w:r>
          </w:p>
        </w:tc>
      </w:tr>
      <w:tr w14:paraId="727A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1F6EC">
            <w:pPr>
              <w:jc w:val="center"/>
              <w:rPr>
                <w:rFonts w:hint="eastAsia" w:ascii="宋体" w:hAnsi="宋体"/>
                <w:sz w:val="21"/>
                <w:szCs w:val="21"/>
                <w:lang w:val="en-US" w:eastAsia="zh-CN"/>
              </w:rPr>
            </w:pPr>
            <w:r>
              <w:rPr>
                <w:rFonts w:hint="eastAsia" w:ascii="宋体" w:hAnsi="宋体"/>
                <w:sz w:val="21"/>
                <w:szCs w:val="21"/>
                <w:lang w:val="en-US" w:eastAsia="zh-CN"/>
              </w:rPr>
              <w:t>第一名</w:t>
            </w:r>
          </w:p>
        </w:tc>
        <w:tc>
          <w:tcPr>
            <w:tcW w:w="4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DF83C">
            <w:pPr>
              <w:jc w:val="center"/>
              <w:rPr>
                <w:rFonts w:hint="default" w:ascii="宋体" w:hAnsi="宋体" w:eastAsia="宋体"/>
                <w:sz w:val="21"/>
                <w:szCs w:val="21"/>
                <w:lang w:val="en-US" w:eastAsia="zh-CN"/>
              </w:rPr>
            </w:pPr>
            <w:r>
              <w:rPr>
                <w:rFonts w:hint="eastAsia" w:ascii="宋体" w:hAnsi="宋体"/>
                <w:sz w:val="21"/>
                <w:szCs w:val="21"/>
                <w:lang w:val="en-US" w:eastAsia="zh-CN"/>
              </w:rPr>
              <w:t>雅安市茗城实业有限公司</w:t>
            </w:r>
          </w:p>
        </w:tc>
        <w:tc>
          <w:tcPr>
            <w:tcW w:w="41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FAACC">
            <w:pPr>
              <w:tabs>
                <w:tab w:val="left" w:pos="1544"/>
              </w:tabs>
              <w:jc w:val="center"/>
              <w:rPr>
                <w:rFonts w:hint="default" w:eastAsia="宋体" w:cs="Times New Roman"/>
                <w:color w:val="000000" w:themeColor="text1"/>
                <w:sz w:val="21"/>
                <w:szCs w:val="21"/>
                <w:lang w:val="en-US" w:eastAsia="zh-CN"/>
                <w14:textFill>
                  <w14:solidFill>
                    <w14:schemeClr w14:val="tx1"/>
                  </w14:solidFill>
                </w14:textFill>
              </w:rPr>
            </w:pPr>
            <w:r>
              <w:rPr>
                <w:rFonts w:hint="eastAsia" w:ascii="宋体" w:hAnsi="宋体"/>
                <w:sz w:val="21"/>
                <w:szCs w:val="21"/>
                <w:lang w:val="en-US" w:eastAsia="zh-CN"/>
              </w:rPr>
              <w:t>96.67</w:t>
            </w:r>
          </w:p>
        </w:tc>
      </w:tr>
      <w:tr w14:paraId="0E9B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29239">
            <w:pPr>
              <w:jc w:val="center"/>
              <w:rPr>
                <w:rFonts w:hint="eastAsia" w:ascii="宋体" w:hAnsi="宋体"/>
                <w:sz w:val="21"/>
                <w:szCs w:val="21"/>
                <w:lang w:val="en-US" w:eastAsia="zh-CN"/>
              </w:rPr>
            </w:pPr>
            <w:r>
              <w:rPr>
                <w:rFonts w:hint="eastAsia" w:ascii="宋体" w:hAnsi="宋体"/>
                <w:sz w:val="21"/>
                <w:szCs w:val="21"/>
                <w:lang w:val="en-US" w:eastAsia="zh-CN"/>
              </w:rPr>
              <w:t>第二名</w:t>
            </w:r>
          </w:p>
        </w:tc>
        <w:tc>
          <w:tcPr>
            <w:tcW w:w="4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DDBA0">
            <w:pPr>
              <w:jc w:val="center"/>
              <w:rPr>
                <w:rFonts w:hint="default" w:ascii="宋体" w:hAnsi="宋体" w:eastAsia="宋体"/>
                <w:sz w:val="21"/>
                <w:szCs w:val="21"/>
                <w:lang w:val="en-US" w:eastAsia="zh-CN"/>
              </w:rPr>
            </w:pPr>
            <w:r>
              <w:rPr>
                <w:rFonts w:hint="eastAsia" w:ascii="宋体" w:hAnsi="宋体"/>
                <w:sz w:val="21"/>
                <w:szCs w:val="21"/>
                <w:lang w:val="en-US" w:eastAsia="zh-CN"/>
              </w:rPr>
              <w:t>四川京泽龙实业有限公司</w:t>
            </w:r>
          </w:p>
        </w:tc>
        <w:tc>
          <w:tcPr>
            <w:tcW w:w="41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9E365">
            <w:pPr>
              <w:tabs>
                <w:tab w:val="left" w:pos="1544"/>
              </w:tabs>
              <w:jc w:val="center"/>
              <w:rPr>
                <w:rFonts w:hint="default" w:eastAsia="宋体" w:cs="Times New Roman"/>
                <w:color w:val="000000" w:themeColor="text1"/>
                <w:sz w:val="21"/>
                <w:szCs w:val="21"/>
                <w:lang w:val="en-US" w:eastAsia="zh-CN"/>
                <w14:textFill>
                  <w14:solidFill>
                    <w14:schemeClr w14:val="tx1"/>
                  </w14:solidFill>
                </w14:textFill>
              </w:rPr>
            </w:pPr>
            <w:r>
              <w:rPr>
                <w:rFonts w:hint="eastAsia" w:ascii="宋体" w:hAnsi="宋体"/>
                <w:sz w:val="21"/>
                <w:szCs w:val="21"/>
                <w:lang w:val="en-US" w:eastAsia="zh-CN"/>
              </w:rPr>
              <w:t>94.17</w:t>
            </w:r>
          </w:p>
        </w:tc>
      </w:tr>
      <w:tr w14:paraId="2AC4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E048B">
            <w:pPr>
              <w:jc w:val="center"/>
              <w:rPr>
                <w:rFonts w:hint="eastAsia" w:ascii="宋体" w:hAnsi="宋体"/>
                <w:sz w:val="21"/>
                <w:szCs w:val="21"/>
                <w:lang w:val="en-US" w:eastAsia="zh-CN"/>
              </w:rPr>
            </w:pPr>
            <w:r>
              <w:rPr>
                <w:rFonts w:hint="eastAsia" w:ascii="宋体" w:hAnsi="宋体"/>
                <w:sz w:val="21"/>
                <w:szCs w:val="21"/>
                <w:lang w:val="en-US" w:eastAsia="zh-CN"/>
              </w:rPr>
              <w:t>第三名</w:t>
            </w:r>
          </w:p>
        </w:tc>
        <w:tc>
          <w:tcPr>
            <w:tcW w:w="4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6DDF78">
            <w:pPr>
              <w:jc w:val="center"/>
              <w:rPr>
                <w:rFonts w:hint="default" w:ascii="宋体" w:hAnsi="宋体" w:eastAsia="宋体"/>
                <w:sz w:val="21"/>
                <w:szCs w:val="21"/>
                <w:lang w:val="en-US" w:eastAsia="zh-CN"/>
              </w:rPr>
            </w:pPr>
            <w:r>
              <w:rPr>
                <w:rFonts w:hint="eastAsia" w:ascii="宋体" w:hAnsi="宋体"/>
                <w:sz w:val="21"/>
                <w:szCs w:val="21"/>
                <w:lang w:val="en-US" w:eastAsia="zh-CN"/>
              </w:rPr>
              <w:t>四川雅安蒙顶山茶叶公园健康产业有限公司</w:t>
            </w:r>
          </w:p>
        </w:tc>
        <w:tc>
          <w:tcPr>
            <w:tcW w:w="41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D3583">
            <w:pPr>
              <w:tabs>
                <w:tab w:val="left" w:pos="1544"/>
              </w:tabs>
              <w:jc w:val="center"/>
              <w:rPr>
                <w:rFonts w:hint="default" w:cs="Times New Roman"/>
                <w:color w:val="000000" w:themeColor="text1"/>
                <w:sz w:val="21"/>
                <w:szCs w:val="21"/>
                <w:lang w:val="en-US" w:eastAsia="zh-CN"/>
                <w14:textFill>
                  <w14:solidFill>
                    <w14:schemeClr w14:val="tx1"/>
                  </w14:solidFill>
                </w14:textFill>
              </w:rPr>
            </w:pPr>
            <w:r>
              <w:rPr>
                <w:rFonts w:hint="eastAsia" w:ascii="宋体" w:hAnsi="宋体"/>
                <w:sz w:val="21"/>
                <w:szCs w:val="21"/>
                <w:lang w:val="en-US" w:eastAsia="zh-CN"/>
              </w:rPr>
              <w:t>55.83</w:t>
            </w:r>
          </w:p>
        </w:tc>
      </w:tr>
    </w:tbl>
    <w:p w14:paraId="15EF8E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MzI0OTI0ODRmY2FjYjFhMTMyZGVhYjNiMzczOTQifQ=="/>
  </w:docVars>
  <w:rsids>
    <w:rsidRoot w:val="00000000"/>
    <w:rsid w:val="009676AF"/>
    <w:rsid w:val="0115774C"/>
    <w:rsid w:val="03A905D4"/>
    <w:rsid w:val="03EC1ECD"/>
    <w:rsid w:val="04314591"/>
    <w:rsid w:val="0451788F"/>
    <w:rsid w:val="0501428C"/>
    <w:rsid w:val="059960DD"/>
    <w:rsid w:val="06EC41BE"/>
    <w:rsid w:val="09DE0D3F"/>
    <w:rsid w:val="0AC534D0"/>
    <w:rsid w:val="0AF3069F"/>
    <w:rsid w:val="0BE239DD"/>
    <w:rsid w:val="0CD65CE9"/>
    <w:rsid w:val="0DBD4932"/>
    <w:rsid w:val="0DCE08EE"/>
    <w:rsid w:val="0E757983"/>
    <w:rsid w:val="10CF5865"/>
    <w:rsid w:val="11524997"/>
    <w:rsid w:val="12C21562"/>
    <w:rsid w:val="161468EA"/>
    <w:rsid w:val="18E15979"/>
    <w:rsid w:val="1A29685A"/>
    <w:rsid w:val="1B1849CE"/>
    <w:rsid w:val="1BFA0AA5"/>
    <w:rsid w:val="1DB559FD"/>
    <w:rsid w:val="1DBC12BA"/>
    <w:rsid w:val="1FC77232"/>
    <w:rsid w:val="21FE5BCD"/>
    <w:rsid w:val="225F792C"/>
    <w:rsid w:val="229D7285"/>
    <w:rsid w:val="22B43997"/>
    <w:rsid w:val="22D14589"/>
    <w:rsid w:val="23F64E22"/>
    <w:rsid w:val="24564425"/>
    <w:rsid w:val="254D6AC3"/>
    <w:rsid w:val="2604755F"/>
    <w:rsid w:val="27A209C9"/>
    <w:rsid w:val="29482CA5"/>
    <w:rsid w:val="297409AF"/>
    <w:rsid w:val="2BE31A64"/>
    <w:rsid w:val="2DC57E8C"/>
    <w:rsid w:val="2E432A7F"/>
    <w:rsid w:val="2E4A5469"/>
    <w:rsid w:val="31D36FF9"/>
    <w:rsid w:val="31E844BE"/>
    <w:rsid w:val="32F82D2B"/>
    <w:rsid w:val="3322278E"/>
    <w:rsid w:val="334D175A"/>
    <w:rsid w:val="35CB2BD1"/>
    <w:rsid w:val="3644167F"/>
    <w:rsid w:val="38714F8D"/>
    <w:rsid w:val="3AF32B6B"/>
    <w:rsid w:val="3F6F7372"/>
    <w:rsid w:val="41822621"/>
    <w:rsid w:val="4353141B"/>
    <w:rsid w:val="446E2EF3"/>
    <w:rsid w:val="450F581E"/>
    <w:rsid w:val="461875E6"/>
    <w:rsid w:val="461D469A"/>
    <w:rsid w:val="4A5F1729"/>
    <w:rsid w:val="4B59323A"/>
    <w:rsid w:val="4BE16790"/>
    <w:rsid w:val="4D7328F7"/>
    <w:rsid w:val="517759E1"/>
    <w:rsid w:val="51C36BCF"/>
    <w:rsid w:val="559F46D5"/>
    <w:rsid w:val="5735317A"/>
    <w:rsid w:val="58947693"/>
    <w:rsid w:val="59797E93"/>
    <w:rsid w:val="598B1224"/>
    <w:rsid w:val="5C065648"/>
    <w:rsid w:val="5C585B32"/>
    <w:rsid w:val="5C853E3A"/>
    <w:rsid w:val="5C9F7522"/>
    <w:rsid w:val="5DCE42A1"/>
    <w:rsid w:val="60CF18EF"/>
    <w:rsid w:val="61B6595B"/>
    <w:rsid w:val="627F56BC"/>
    <w:rsid w:val="650123A1"/>
    <w:rsid w:val="67B812FE"/>
    <w:rsid w:val="6C8330AD"/>
    <w:rsid w:val="6DE06671"/>
    <w:rsid w:val="6F6A556C"/>
    <w:rsid w:val="707324D0"/>
    <w:rsid w:val="742D540B"/>
    <w:rsid w:val="74543147"/>
    <w:rsid w:val="7C51064F"/>
    <w:rsid w:val="7C5F2169"/>
    <w:rsid w:val="7D704587"/>
    <w:rsid w:val="7D9D729A"/>
    <w:rsid w:val="7E9E5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jc w:val="both"/>
    </w:pPr>
    <w:rPr>
      <w:rFonts w:hint="default" w:ascii="Calibri" w:hAnsi="Calibri" w:eastAsia="宋体" w:cs="Times New Roman"/>
      <w:kern w:val="2"/>
      <w:sz w:val="21"/>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spacing w:before="280" w:beforeLines="0" w:after="156" w:afterLines="0" w:line="377" w:lineRule="auto"/>
      <w:jc w:val="left"/>
      <w:outlineLvl w:val="4"/>
    </w:pPr>
    <w:rPr>
      <w:rFonts w:ascii="Arial" w:hAnsi="Arial" w:eastAsia="黑体"/>
      <w:b/>
      <w:kern w:val="0"/>
      <w:sz w:val="24"/>
      <w:szCs w:val="28"/>
    </w:rPr>
  </w:style>
  <w:style w:type="paragraph" w:customStyle="1" w:styleId="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styleId="4">
    <w:name w:val="Body Text"/>
    <w:basedOn w:val="1"/>
    <w:next w:val="5"/>
    <w:autoRedefine/>
    <w:unhideWhenUsed/>
    <w:qFormat/>
    <w:uiPriority w:val="0"/>
    <w:pPr>
      <w:spacing w:after="120"/>
    </w:pPr>
    <w:rPr>
      <w:rFonts w:hint="default"/>
      <w:sz w:val="21"/>
    </w:rPr>
  </w:style>
  <w:style w:type="paragraph" w:styleId="5">
    <w:name w:val="Subtitle"/>
    <w:basedOn w:val="1"/>
    <w:next w:val="1"/>
    <w:autoRedefine/>
    <w:unhideWhenUsed/>
    <w:qFormat/>
    <w:uiPriority w:val="0"/>
    <w:pPr>
      <w:spacing w:before="20" w:after="20" w:line="312" w:lineRule="auto"/>
      <w:jc w:val="left"/>
      <w:outlineLvl w:val="1"/>
    </w:pPr>
    <w:rPr>
      <w:rFonts w:hint="default" w:ascii="Cambria" w:hAnsi="Cambria"/>
      <w:b/>
      <w:kern w:val="28"/>
      <w:sz w:val="28"/>
      <w:lang w:val="zh-CN"/>
    </w:rPr>
  </w:style>
  <w:style w:type="paragraph" w:customStyle="1" w:styleId="8">
    <w:name w:val="正文2"/>
    <w:basedOn w:val="1"/>
    <w:next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334</Words>
  <Characters>388</Characters>
  <Lines>0</Lines>
  <Paragraphs>0</Paragraphs>
  <TotalTime>1</TotalTime>
  <ScaleCrop>false</ScaleCrop>
  <LinksUpToDate>false</LinksUpToDate>
  <CharactersWithSpaces>388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启立</cp:lastModifiedBy>
  <cp:lastPrinted>2020-11-30T10:52:00Z</cp:lastPrinted>
  <dcterms:modified xsi:type="dcterms:W3CDTF">2024-08-05T08:03:22Z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C6277CC1B6964DECAD99E5DB2D90C694_13</vt:lpwstr>
  </property>
</Properties>
</file>