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茶城建设2023年皇茶大道附属设施新建项目花岗石边带（150mm*60mm）、（200mm*60mm）约1800M采购项目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项目名称：茶城建设2023年皇茶大道附属设施新建项目花岗石边带（150mm*60mm）、（200mm*60mm）约1800M采购项目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建设地点：雅安市名山区皇茶大道上段81号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其他零星小材料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花岗石边带（150mm*60mm）、（200mm*60mm）约1800M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询价截至时间：2025-07-14 15:00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3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雅安瑞雪商贸有限公司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雅安名川建设有限公司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127.00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114300.00</w:t>
            </w:r>
          </w:p>
        </w:tc>
      </w:tr>
      <w:tr w14:paraId="09B3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B3C82D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雅安瑞雪商贸有限公司</w:t>
            </w:r>
          </w:p>
        </w:tc>
        <w:tc>
          <w:tcPr>
            <w:tcW w:w="2074" w:type="dxa"/>
          </w:tcPr>
          <w:p w14:paraId="4A350D5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106CA28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64.00</w:t>
            </w:r>
          </w:p>
        </w:tc>
        <w:tc>
          <w:tcPr>
            <w:tcW w:w="2074" w:type="dxa"/>
          </w:tcPr>
          <w:p w14:paraId="1CA305A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57600.00</w:t>
            </w:r>
          </w:p>
        </w:tc>
      </w:tr>
      <w:tr w14:paraId="686A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700B9E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雅安市西川建材有限公司</w:t>
            </w:r>
          </w:p>
        </w:tc>
        <w:tc>
          <w:tcPr>
            <w:tcW w:w="2074" w:type="dxa"/>
          </w:tcPr>
          <w:p w14:paraId="06888C9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160F14B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84.23</w:t>
            </w:r>
          </w:p>
        </w:tc>
        <w:tc>
          <w:tcPr>
            <w:tcW w:w="2074" w:type="dxa"/>
          </w:tcPr>
          <w:p w14:paraId="4A51D27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75807.00</w:t>
            </w:r>
          </w:p>
        </w:tc>
      </w:tr>
    </w:tbl>
    <w:p w14:paraId="0FEA4276">
      <w:pPr>
        <w:jc w:val="both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7B81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483</Characters>
  <Lines>25</Lines>
  <Paragraphs>34</Paragraphs>
  <TotalTime>34</TotalTime>
  <ScaleCrop>false</ScaleCrop>
  <LinksUpToDate>false</LinksUpToDate>
  <CharactersWithSpaces>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2025-07-14T08:27:59Z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2052-12.1.0.21915</vt:lpwstr>
  </property>
  <property fmtid="{D5CDD505-2E9C-101B-9397-08002B2CF9AE}" pid="4" name="ICV">
    <vt:lpwstr>B9728EC9C2F345B7A1D934BF435836B0_12</vt:lpwstr>
  </property>
</Properties>
</file>