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D7EE">
      <w:pPr>
        <w:pStyle w:val="9"/>
        <w:pageBreakBefore w:val="0"/>
        <w:tabs>
          <w:tab w:val="left" w:pos="5820"/>
        </w:tabs>
        <w:kinsoku/>
        <w:bidi w:val="0"/>
        <w:snapToGrid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b w:val="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32"/>
          <w:szCs w:val="32"/>
          <w:highlight w:val="none"/>
          <w:u w:val="single"/>
          <w:lang w:val="en-US" w:eastAsia="zh-CN" w:bidi="ar-SA"/>
        </w:rPr>
        <w:t>雅安市名山区茶城园林景观工程有限公司</w:t>
      </w:r>
    </w:p>
    <w:p w14:paraId="0B7A35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名山区公共立体停车场及配套基础设施建设项目(停车楼标段)（项目名称）绿化工程专业分包采购项目</w:t>
      </w:r>
    </w:p>
    <w:p w14:paraId="4588DF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询比采购公告</w:t>
      </w:r>
    </w:p>
    <w:p w14:paraId="41B31B7A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0" w:name="_Toc6176"/>
      <w:bookmarkStart w:id="1" w:name="_Toc16257"/>
      <w:bookmarkStart w:id="2" w:name="_Toc23498"/>
      <w:bookmarkStart w:id="3" w:name="_Toc28653"/>
      <w:bookmarkStart w:id="4" w:name="_Toc17163"/>
      <w:bookmarkStart w:id="5" w:name="_Toc25957"/>
      <w:bookmarkStart w:id="6" w:name="_Toc1518"/>
    </w:p>
    <w:p w14:paraId="43236A2E">
      <w:pPr>
        <w:pageBreakBefore w:val="0"/>
        <w:kinsoku/>
        <w:overflowPunct/>
        <w:bidi w:val="0"/>
        <w:snapToGrid/>
        <w:spacing w:before="0" w:beforeAutospacing="0" w:after="0" w:afterAutospacing="0" w:line="560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1.采购条件和方式</w:t>
      </w:r>
      <w:bookmarkEnd w:id="0"/>
      <w:bookmarkEnd w:id="1"/>
      <w:bookmarkEnd w:id="2"/>
      <w:bookmarkEnd w:id="3"/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</w:t>
      </w:r>
    </w:p>
    <w:p w14:paraId="62981222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210" w:leftChars="100" w:right="0" w:rightChars="0" w:firstLine="210" w:firstLineChars="100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1.1 采购条件</w:t>
      </w:r>
    </w:p>
    <w:p w14:paraId="0915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u w:val="single"/>
          <w:lang w:val="zh-CN"/>
        </w:rPr>
        <w:t>名山区公共立体停车场及配套基础设施建设项目(停车楼标段)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（项目名称）</w:t>
      </w:r>
      <w:r>
        <w:rPr>
          <w:rFonts w:hint="eastAsia" w:ascii="宋体" w:hAnsi="宋体" w:eastAsia="宋体" w:cs="宋体"/>
          <w:u w:val="single"/>
          <w:lang w:val="en-US" w:eastAsia="zh-CN"/>
        </w:rPr>
        <w:t>绿化工程专业分包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已具备采购条件，经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雅安市名山区茶城园林景观工程有限公司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批准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，依法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组织询比采购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，特邀请符合本次采购要求的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供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 xml:space="preserve">应商参加。 </w:t>
      </w:r>
    </w:p>
    <w:p w14:paraId="0A95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本次采购项目采购人为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雅安市名山区茶城园林景观工程有限公司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，采购需求单位为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雅安市名山区茶城园林景观工程有限公司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，采购代理机构为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四川锦鑫川荣工程咨询有限公司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239E4070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210" w:leftChars="100" w:right="0" w:rightChars="0" w:firstLine="210" w:firstLineChars="100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1.2采购方式</w:t>
      </w:r>
    </w:p>
    <w:p w14:paraId="289B7150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询比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  <w:u w:val="single"/>
          <w:lang w:eastAsia="zh-CN"/>
        </w:rPr>
        <w:t>☑</w:t>
      </w:r>
      <w:r>
        <w:rPr>
          <w:rFonts w:hint="eastAsia" w:ascii="宋体" w:hAnsi="宋体" w:eastAsia="宋体" w:cs="宋体"/>
          <w:b/>
          <w:bCs/>
          <w:kern w:val="2"/>
          <w:sz w:val="21"/>
          <w:szCs w:val="22"/>
          <w:highlight w:val="none"/>
          <w:u w:val="single"/>
          <w:lang w:val="en-US" w:eastAsia="zh-CN" w:bidi="ar-SA"/>
        </w:rPr>
        <w:t>综合评比法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  <w:u w:val="single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  <w:u w:val="single"/>
          <w:lang w:val="en-US" w:eastAsia="zh-CN"/>
        </w:rPr>
        <w:t>低价评比法）</w:t>
      </w:r>
    </w:p>
    <w:p w14:paraId="157AB8D3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bookmarkStart w:id="7" w:name="_Toc13415"/>
      <w:bookmarkStart w:id="8" w:name="_Toc24500"/>
      <w:bookmarkStart w:id="9" w:name="_Toc2967"/>
      <w:bookmarkStart w:id="10" w:name="_Toc30645"/>
      <w:bookmarkStart w:id="11" w:name="_Toc24069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采购内容和范围</w:t>
      </w:r>
      <w:bookmarkEnd w:id="7"/>
      <w:bookmarkEnd w:id="8"/>
      <w:bookmarkEnd w:id="9"/>
      <w:bookmarkEnd w:id="10"/>
      <w:bookmarkEnd w:id="11"/>
    </w:p>
    <w:p w14:paraId="43B6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highlight w:val="none"/>
        </w:rPr>
        <w:t>本项目采购内容和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范围包括：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绿化工程包含但不限于河边区域之外的种植土、乔木、灌木、草皮及绿化整形等施工内容，预估绿化工程金额为108万元。</w:t>
      </w:r>
    </w:p>
    <w:p w14:paraId="26AA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2.2☑计划工期□交货期□服务期：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  90日历天   ；</w:t>
      </w:r>
    </w:p>
    <w:p w14:paraId="0C23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2.3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建设地点□交货地点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服务地点位于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Cs w:val="22"/>
          <w:highlight w:val="none"/>
          <w:u w:val="single"/>
          <w:lang w:val="en-US" w:eastAsia="zh-CN"/>
        </w:rPr>
        <w:t xml:space="preserve"> 四川省雅安市名山区  </w:t>
      </w:r>
      <w:r>
        <w:rPr>
          <w:rFonts w:hint="eastAsia" w:ascii="宋体" w:hAnsi="宋体" w:eastAsia="宋体" w:cs="宋体"/>
          <w:szCs w:val="22"/>
          <w:highlight w:val="none"/>
          <w:lang w:eastAsia="zh-CN"/>
        </w:rPr>
        <w:t>；</w:t>
      </w:r>
    </w:p>
    <w:p w14:paraId="3368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Cs w:val="22"/>
          <w:highlight w:val="none"/>
          <w:lang w:val="en-US" w:eastAsia="zh-CN"/>
        </w:rPr>
        <w:t>2.4</w:t>
      </w:r>
      <w:r>
        <w:rPr>
          <w:rFonts w:hint="eastAsia" w:ascii="宋体" w:hAnsi="宋体" w:eastAsia="宋体" w:cs="宋体"/>
          <w:szCs w:val="22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szCs w:val="22"/>
          <w:highlight w:val="none"/>
        </w:rPr>
        <w:t>质量安全要求如下：</w:t>
      </w:r>
      <w:r>
        <w:rPr>
          <w:rFonts w:hint="eastAsia" w:ascii="宋体" w:hAnsi="宋体" w:eastAsia="宋体" w:cs="宋体"/>
          <w:szCs w:val="22"/>
          <w:highlight w:val="none"/>
          <w:u w:val="single"/>
          <w:lang w:val="en-US" w:eastAsia="zh-CN"/>
        </w:rPr>
        <w:t xml:space="preserve"> 达到国家现行技术规范，符合验收标准 </w:t>
      </w:r>
      <w:r>
        <w:rPr>
          <w:rFonts w:hint="eastAsia" w:ascii="宋体" w:hAnsi="宋体" w:eastAsia="宋体" w:cs="宋体"/>
          <w:szCs w:val="22"/>
          <w:highlight w:val="none"/>
          <w:u w:val="single"/>
          <w:lang w:eastAsia="zh-CN"/>
        </w:rPr>
        <w:t>；</w:t>
      </w:r>
    </w:p>
    <w:p w14:paraId="12636C1F">
      <w:pPr>
        <w:pageBreakBefore w:val="0"/>
        <w:kinsoku/>
        <w:bidi w:val="0"/>
        <w:snapToGrid/>
        <w:spacing w:before="0" w:beforeAutospacing="0" w:after="0" w:afterAutospacing="0" w:line="56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2.5采购限价为：</w:t>
      </w:r>
    </w:p>
    <w:p w14:paraId="180CA545">
      <w:pPr>
        <w:pageBreakBefore w:val="0"/>
        <w:kinsoku/>
        <w:bidi w:val="0"/>
        <w:snapToGrid/>
        <w:spacing w:before="0" w:beforeAutospacing="0" w:after="0" w:afterAutospacing="0" w:line="56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Cs w:val="22"/>
          <w:highlight w:val="none"/>
          <w:lang w:val="en-US" w:eastAsia="zh-CN"/>
        </w:rPr>
        <w:t xml:space="preserve">2.5.1 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最高限价为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100% 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szCs w:val="22"/>
          <w:highlight w:val="none"/>
        </w:rPr>
        <w:t>□</w:t>
      </w:r>
      <w:r>
        <w:rPr>
          <w:rFonts w:hint="eastAsia" w:ascii="宋体" w:hAnsi="宋体" w:eastAsia="宋体" w:cs="宋体"/>
          <w:szCs w:val="22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含税</w:t>
      </w:r>
      <w:r>
        <w:rPr>
          <w:rFonts w:hint="eastAsia" w:ascii="宋体" w:hAnsi="宋体" w:eastAsia="宋体" w:cs="宋体"/>
          <w:szCs w:val="22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含税）</w:t>
      </w:r>
      <w:r>
        <w:rPr>
          <w:rFonts w:hint="eastAsia" w:ascii="宋体" w:hAnsi="宋体" w:eastAsia="宋体" w:cs="宋体"/>
          <w:sz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highlight w:val="none"/>
          <w:lang w:val="en-US" w:eastAsia="zh-CN"/>
        </w:rPr>
        <w:t>税率为</w:t>
      </w:r>
      <w:r>
        <w:rPr>
          <w:rFonts w:hint="eastAsia" w:ascii="宋体" w:hAnsi="宋体" w:eastAsia="宋体" w:cs="宋体"/>
          <w:sz w:val="21"/>
          <w:highlight w:val="none"/>
          <w:u w:val="single"/>
          <w:lang w:val="en-US" w:eastAsia="zh-CN"/>
        </w:rPr>
        <w:t xml:space="preserve">  9  </w:t>
      </w:r>
      <w:r>
        <w:rPr>
          <w:rFonts w:hint="eastAsia" w:ascii="宋体" w:hAnsi="宋体" w:eastAsia="宋体" w:cs="宋体"/>
          <w:sz w:val="21"/>
          <w:highlight w:val="none"/>
          <w:lang w:val="en-US" w:eastAsia="zh-CN"/>
        </w:rPr>
        <w:t>%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  <w:t>。</w:t>
      </w:r>
    </w:p>
    <w:p w14:paraId="4CBEB696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bookmarkStart w:id="12" w:name="_Toc18789"/>
      <w:bookmarkStart w:id="13" w:name="_Toc487"/>
      <w:bookmarkStart w:id="14" w:name="_Toc26380"/>
      <w:bookmarkStart w:id="15" w:name="_Toc28927"/>
      <w:bookmarkStart w:id="16" w:name="_Toc17016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3.供应商资格要求</w:t>
      </w:r>
      <w:bookmarkEnd w:id="12"/>
      <w:bookmarkEnd w:id="13"/>
      <w:bookmarkEnd w:id="14"/>
      <w:bookmarkEnd w:id="15"/>
      <w:bookmarkEnd w:id="16"/>
    </w:p>
    <w:p w14:paraId="3B01AFA6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3.1参与本项目采购活动的供应商应当是中华人民共和国境内的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</w:rPr>
        <w:t>法人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、□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</w:rPr>
        <w:t>非法人组织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000000"/>
          <w:szCs w:val="22"/>
          <w:highlight w:val="none"/>
          <w:lang w:val="en-US" w:eastAsia="zh-CN"/>
        </w:rPr>
        <w:t>个体工商户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。同时还应具备如下条件：</w:t>
      </w:r>
    </w:p>
    <w:p w14:paraId="28E28E9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（1）供应商资质要求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/ 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 xml:space="preserve">；  </w:t>
      </w:r>
    </w:p>
    <w:p w14:paraId="30C2FF7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（2）财务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>要求：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①可提供 2023 或 2024 年度经审计的财务报告复印件（包含审计报告和审计报告中所涉及的财务报表和报表附注），②可提供 2023或 2024 年度投标人内部的财务报表复印件，③可提供截至响应文件递交截止日一年内银行出具的资信证明（复印件），④投标人注册时间截至响应文件递交截止日不足一年的，也可提供加盖工商备案主管部门印章的公司章程复印件，⑤可提供具有健全的财务制度承诺函。                 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 xml:space="preserve">  </w:t>
      </w:r>
    </w:p>
    <w:p w14:paraId="6C99BD28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）供应商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业绩要求：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近3年（2022年01月01日至投标截止时间，不少于3年）（已完成或新承接或正在施工）不少于1(1至3）个类似项目，类似项目是指：绿化工程施工业绩  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 xml:space="preserve"> </w:t>
      </w:r>
    </w:p>
    <w:p w14:paraId="3F2DD883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kern w:val="2"/>
          <w:sz w:val="21"/>
          <w:szCs w:val="22"/>
          <w:highlight w:val="none"/>
          <w:lang w:val="en-US" w:eastAsia="zh-CN" w:bidi="ar-SA"/>
        </w:rPr>
        <w:t>信誉要求：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参加本次采购的供应商不得为“信用中国”网站（www.creditchina.gov.cn）、“中国政府采购网”（www.ccgp.gov.cn）、“中国执行信息公开网”（https://zxgk.court.gov.cn/）中，被列入失信被执行人名单、重大税收违法案件当事人名单（重大税收违法失信主体）、政府采购严重违法失信行为记录名单、严重违法失信企业名单中的任一情形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>；</w:t>
      </w:r>
    </w:p>
    <w:p w14:paraId="1E33B126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highlight w:val="none"/>
          <w:lang w:val="en-US" w:eastAsia="zh-CN"/>
        </w:rPr>
        <w:t>负责人要求：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 /  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>；</w:t>
      </w:r>
    </w:p>
    <w:p w14:paraId="32D77D72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highlight w:val="none"/>
          <w:lang w:val="en-US" w:eastAsia="zh-CN"/>
        </w:rPr>
        <w:t>管理班子要求：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       /         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none"/>
          <w:lang w:val="en-US" w:eastAsia="zh-CN"/>
        </w:rPr>
        <w:t>；</w:t>
      </w:r>
    </w:p>
    <w:p w14:paraId="5B1DB81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）其它要求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   /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；</w:t>
      </w:r>
    </w:p>
    <w:p w14:paraId="1529FF98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3.2 供应商不得存在下列情形之一：</w:t>
      </w:r>
    </w:p>
    <w:p w14:paraId="359B46EF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（1）与本项目其他供应商的单位负责人为同一人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；</w:t>
      </w:r>
    </w:p>
    <w:p w14:paraId="7FD0B3D0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（2）与本项目其他供应商存在直接控股关系；</w:t>
      </w:r>
    </w:p>
    <w:p w14:paraId="20AB068D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（3）与本项目其他供应商存在管理关系；</w:t>
      </w:r>
    </w:p>
    <w:p w14:paraId="31A98BD4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（4）近三年内在经营活动中存在严重不良情形。包括：</w:t>
      </w:r>
    </w:p>
    <w:p w14:paraId="63987154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630" w:firstLineChars="3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①被本项目所在地省级以上行业主管部门依法暂停、取消投标或禁止参加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政府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采购活动的；</w:t>
      </w:r>
    </w:p>
    <w:p w14:paraId="480C9ADD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630" w:firstLineChars="3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②处于被责令停产停业、暂扣或者吊销执照、暂扣或者吊销许可证、吊销资质证书状态；</w:t>
      </w:r>
    </w:p>
    <w:p w14:paraId="54D22A2C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630" w:firstLineChars="3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③进入清算程序，或被宣告破产，或其他丧失履约能力情形的；</w:t>
      </w:r>
    </w:p>
    <w:p w14:paraId="4C1437DA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630" w:firstLineChars="3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④根据供应商管理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办法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要求，被禁止参与采购活动且处于有效期内的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；</w:t>
      </w:r>
    </w:p>
    <w:p w14:paraId="19B48E97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</w:rPr>
        <w:t>其他禁止情形：</w:t>
      </w: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  <w:u w:val="single"/>
          <w:lang w:val="en-US" w:eastAsia="zh-CN"/>
        </w:rPr>
        <w:t xml:space="preserve"> / </w:t>
      </w: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2"/>
          <w:highlight w:val="none"/>
        </w:rPr>
        <w:t>。</w:t>
      </w:r>
    </w:p>
    <w:p w14:paraId="4B7A2FD8">
      <w:pPr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3.3 本次项目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val="en-US" w:eastAsia="zh-CN"/>
        </w:rPr>
        <w:t>接受、</w:t>
      </w:r>
      <w:r>
        <w:rPr>
          <w:rFonts w:hint="eastAsia" w:ascii="宋体" w:hAnsi="宋体" w:eastAsia="宋体" w:cs="宋体"/>
          <w:color w:val="000000"/>
          <w:szCs w:val="22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kern w:val="2"/>
          <w:sz w:val="21"/>
          <w:szCs w:val="22"/>
          <w:highlight w:val="none"/>
          <w:u w:val="none"/>
          <w:lang w:val="en-US" w:eastAsia="zh-CN" w:bidi="ar-SA"/>
        </w:rPr>
        <w:t>不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接受）</w:t>
      </w:r>
      <w:r>
        <w:rPr>
          <w:rFonts w:hint="eastAsia" w:ascii="宋体" w:hAnsi="宋体" w:eastAsia="宋体" w:cs="宋体"/>
          <w:highlight w:val="none"/>
          <w:lang w:val="en-US" w:eastAsia="zh-CN"/>
        </w:rPr>
        <w:t>联合体参加采购活动</w:t>
      </w:r>
    </w:p>
    <w:p w14:paraId="3FDA7166">
      <w:pPr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3.3.1</w:t>
      </w:r>
      <w:r>
        <w:rPr>
          <w:rFonts w:hint="eastAsia" w:ascii="宋体" w:hAnsi="宋体" w:eastAsia="宋体" w:cs="宋体"/>
          <w:highlight w:val="none"/>
        </w:rPr>
        <w:t>联合体成员</w:t>
      </w:r>
      <w:r>
        <w:rPr>
          <w:rFonts w:hint="eastAsia" w:ascii="宋体" w:hAnsi="宋体" w:eastAsia="宋体" w:cs="宋体"/>
          <w:highlight w:val="none"/>
          <w:lang w:val="en-US" w:eastAsia="zh-CN"/>
        </w:rPr>
        <w:t>要求：</w:t>
      </w:r>
      <w:r>
        <w:rPr>
          <w:rFonts w:hint="eastAsia" w:ascii="宋体" w:hAnsi="宋体" w:eastAsia="宋体" w:cs="宋体"/>
          <w:color w:val="000000"/>
          <w:szCs w:val="22"/>
          <w:highlight w:val="none"/>
          <w:u w:val="single"/>
          <w:lang w:val="en-US" w:eastAsia="zh-CN"/>
        </w:rPr>
        <w:t xml:space="preserve">       /          </w:t>
      </w:r>
      <w:r>
        <w:rPr>
          <w:rFonts w:hint="eastAsia" w:ascii="宋体" w:hAnsi="宋体" w:eastAsia="宋体" w:cs="宋体"/>
          <w:highlight w:val="none"/>
        </w:rPr>
        <w:t>。</w:t>
      </w:r>
    </w:p>
    <w:p w14:paraId="1D395111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bookmarkStart w:id="17" w:name="_Toc18463"/>
      <w:bookmarkStart w:id="18" w:name="_Toc17266"/>
      <w:bookmarkStart w:id="19" w:name="_Toc17868"/>
      <w:bookmarkStart w:id="20" w:name="_Toc7131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4.</w:t>
      </w:r>
      <w:bookmarkStart w:id="21" w:name="_Toc4593"/>
      <w:bookmarkStart w:id="22" w:name="_Toc16851"/>
      <w:bookmarkStart w:id="23" w:name="_Toc22273"/>
      <w:bookmarkStart w:id="24" w:name="_Toc9558"/>
      <w:bookmarkStart w:id="25" w:name="_Toc3868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采购文件的获取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A33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highlight w:val="none"/>
        </w:rPr>
        <w:t>1获取时间：从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2026 </w:t>
      </w:r>
      <w:r>
        <w:rPr>
          <w:rFonts w:hint="eastAsia" w:ascii="宋体" w:hAnsi="宋体" w:eastAsia="宋体" w:cs="宋体"/>
          <w:highlight w:val="none"/>
          <w:u w:val="single"/>
        </w:rPr>
        <w:t>年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highlight w:val="none"/>
          <w:u w:val="single"/>
        </w:rPr>
        <w:t>月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27 </w:t>
      </w:r>
      <w:r>
        <w:rPr>
          <w:rFonts w:hint="eastAsia" w:ascii="宋体" w:hAnsi="宋体" w:eastAsia="宋体" w:cs="宋体"/>
          <w:highlight w:val="none"/>
          <w:u w:val="single"/>
        </w:rPr>
        <w:t>日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 9  </w:t>
      </w:r>
      <w:r>
        <w:rPr>
          <w:rFonts w:hint="eastAsia" w:ascii="宋体" w:hAnsi="宋体" w:eastAsia="宋体" w:cs="宋体"/>
          <w:highlight w:val="none"/>
        </w:rPr>
        <w:t>时起至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2026</w:t>
      </w:r>
      <w:r>
        <w:rPr>
          <w:rFonts w:hint="eastAsia" w:ascii="宋体" w:hAnsi="宋体" w:eastAsia="宋体" w:cs="宋体"/>
          <w:highlight w:val="none"/>
          <w:u w:val="single"/>
        </w:rPr>
        <w:t>年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4</w:t>
      </w:r>
      <w:r>
        <w:rPr>
          <w:rFonts w:hint="eastAsia" w:ascii="宋体" w:hAnsi="宋体" w:eastAsia="宋体" w:cs="宋体"/>
          <w:highlight w:val="none"/>
          <w:u w:val="single"/>
        </w:rPr>
        <w:t>月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highlight w:val="none"/>
          <w:u w:val="single"/>
        </w:rPr>
        <w:t>日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 17 </w:t>
      </w:r>
      <w:r>
        <w:rPr>
          <w:rFonts w:hint="eastAsia" w:ascii="宋体" w:hAnsi="宋体" w:eastAsia="宋体" w:cs="宋体"/>
          <w:highlight w:val="none"/>
        </w:rPr>
        <w:t>时止（北京时间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</w:rPr>
        <w:t>周末、法定节假日除外）。</w:t>
      </w:r>
    </w:p>
    <w:p w14:paraId="2D440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4.2获取询比文件线下地点：成都市锦江区通宝街238号（联系人：陈老师，联系方式：028-84163545）。</w:t>
      </w:r>
    </w:p>
    <w:p w14:paraId="3891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4.3获取询比文件的方式：线上或线下获取。</w:t>
      </w:r>
    </w:p>
    <w:p w14:paraId="6538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4.4本项目文件费 300元/份。</w:t>
      </w:r>
    </w:p>
    <w:p w14:paraId="5D2B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highlight w:val="none"/>
          <w:lang w:val="en-US" w:eastAsia="zh-CN"/>
        </w:rPr>
        <w:t>5供应商获取询比文件所需材料：①公司营业执照复印件；②单位介绍信（应注明项目名称、采购项目编号、联系人电话及邮箱）；③经办人身份证复印件；以上资料需加盖公司公章。</w:t>
      </w:r>
    </w:p>
    <w:p w14:paraId="55B5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注：凡有意参加本次招标的投标人可通过网上获取询比文件，将上述资料扫描成PDF（需清晰）发送至850593004@qq.com，邮箱审核通过后，投标人按照邮件回复内容进行转款缴费，在招标文件发售截止时间前（以到账时间为准）转款缴费成功视为报名成功。投标人购买招标文件时须如实认真填写项目信息及投标人信息；若因供应商提供的错误信息，对其参与招标事宜造成影响的，由投标人自行承担所有责任。</w:t>
      </w:r>
    </w:p>
    <w:p w14:paraId="5436DB5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bookmarkStart w:id="26" w:name="_Toc4963"/>
      <w:bookmarkStart w:id="27" w:name="_Toc27659"/>
      <w:bookmarkStart w:id="28" w:name="_Toc4505"/>
      <w:bookmarkStart w:id="29" w:name="_Toc10661"/>
      <w:bookmarkStart w:id="30" w:name="_Toc2413"/>
      <w:bookmarkStart w:id="31" w:name="_Toc30688"/>
      <w:bookmarkStart w:id="32" w:name="_Toc10898"/>
      <w:bookmarkStart w:id="33" w:name="_Toc20247"/>
      <w:bookmarkStart w:id="34" w:name="_Toc29744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.响应文件的递交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D02A9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.1递交响应文件截止</w:t>
      </w:r>
      <w:r>
        <w:rPr>
          <w:rFonts w:hint="eastAsia" w:ascii="宋体" w:hAnsi="宋体" w:eastAsia="宋体" w:cs="宋体"/>
          <w:highlight w:val="none"/>
          <w:lang w:val="en-US" w:eastAsia="zh-CN"/>
        </w:rPr>
        <w:t>及开标</w:t>
      </w:r>
      <w:r>
        <w:rPr>
          <w:rFonts w:hint="eastAsia" w:ascii="宋体" w:hAnsi="宋体" w:eastAsia="宋体" w:cs="宋体"/>
          <w:highlight w:val="none"/>
        </w:rPr>
        <w:t>时间：</w:t>
      </w:r>
    </w:p>
    <w:p w14:paraId="619CC0F0">
      <w:pPr>
        <w:pageBreakBefore w:val="0"/>
        <w:kinsoku/>
        <w:wordWrap/>
        <w:overflowPunct/>
        <w:autoSpaceDE/>
        <w:autoSpaceDN/>
        <w:bidi w:val="0"/>
        <w:spacing w:before="0" w:beforeAutospacing="0" w:after="0" w:afterAutospacing="0" w:line="560" w:lineRule="exact"/>
        <w:ind w:firstLine="420" w:firstLineChars="200"/>
        <w:textAlignment w:val="auto"/>
        <w:rPr>
          <w:rFonts w:hint="eastAsia" w:ascii="宋体" w:hAnsi="宋体" w:eastAsia="宋体" w:cs="宋体"/>
          <w:highlight w:val="none"/>
          <w:u w:val="single"/>
          <w:lang w:val="en-US" w:eastAsia="zh-CN"/>
        </w:rPr>
      </w:pPr>
      <w:bookmarkStart w:id="35" w:name="_Toc9548"/>
      <w:bookmarkStart w:id="36" w:name="_Toc15779"/>
      <w:bookmarkStart w:id="37" w:name="_Toc31404"/>
      <w:bookmarkStart w:id="38" w:name="_Toc5783"/>
      <w:bookmarkStart w:id="39" w:name="_Toc31353"/>
      <w:bookmarkStart w:id="40" w:name="_Toc3553"/>
      <w:bookmarkStart w:id="41" w:name="_Toc21741"/>
      <w:bookmarkStart w:id="42" w:name="_Toc29356"/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5.1.1递交响应文件截止时间：2026年 4月 8 日10 时 30 分（北京时间）。</w:t>
      </w:r>
    </w:p>
    <w:p w14:paraId="368BCB84">
      <w:pPr>
        <w:pageBreakBefore w:val="0"/>
        <w:kinsoku/>
        <w:wordWrap/>
        <w:overflowPunct/>
        <w:autoSpaceDE/>
        <w:autoSpaceDN/>
        <w:bidi w:val="0"/>
        <w:spacing w:before="0" w:beforeAutospacing="0" w:after="0" w:afterAutospacing="0"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5.1.2开标时间：2026年 4月 8 日 10 时 30 分（北京时间）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none"/>
          <w:lang w:val="en-US" w:eastAsia="zh-CN"/>
        </w:rPr>
        <w:t>。</w:t>
      </w:r>
    </w:p>
    <w:p w14:paraId="7580210E">
      <w:pPr>
        <w:pageBreakBefore w:val="0"/>
        <w:kinsoku/>
        <w:wordWrap/>
        <w:overflowPunct/>
        <w:autoSpaceDE/>
        <w:autoSpaceDN/>
        <w:bidi w:val="0"/>
        <w:spacing w:before="0" w:beforeAutospacing="0" w:after="0" w:afterAutospacing="0" w:line="560" w:lineRule="exact"/>
        <w:ind w:firstLine="420" w:firstLineChars="200"/>
        <w:textAlignment w:val="auto"/>
        <w:rPr>
          <w:rFonts w:hint="eastAsia" w:ascii="宋体" w:hAnsi="宋体" w:eastAsia="宋体" w:cs="宋体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.2递交地址</w:t>
      </w:r>
      <w:r>
        <w:rPr>
          <w:rFonts w:hint="eastAsia" w:ascii="宋体" w:hAnsi="宋体" w:eastAsia="宋体" w:cs="宋体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四川省雅安市名山区蒙阳镇水井街88号财富广场11幢7楼702号</w:t>
      </w:r>
    </w:p>
    <w:p w14:paraId="20360589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bookmarkStart w:id="43" w:name="_Toc8074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.其他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4DF2B696">
      <w:pPr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.1发布公告</w:t>
      </w:r>
    </w:p>
    <w:p w14:paraId="195146A6">
      <w:pPr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本项目采购公告在</w:t>
      </w:r>
      <w:r>
        <w:rPr>
          <w:rFonts w:hint="eastAsia" w:ascii="宋体" w:hAnsi="宋体" w:cs="宋体"/>
          <w:highlight w:val="none"/>
          <w:lang w:val="zh-CN"/>
        </w:rPr>
        <w:t>雅安市名山区</w:t>
      </w:r>
      <w:r>
        <w:rPr>
          <w:rFonts w:hint="eastAsia" w:ascii="宋体" w:hAnsi="宋体" w:cs="宋体"/>
          <w:highlight w:val="none"/>
          <w:lang w:val="en-US" w:eastAsia="zh-CN"/>
        </w:rPr>
        <w:t>茶城建设工程</w:t>
      </w:r>
      <w:r>
        <w:rPr>
          <w:rFonts w:hint="eastAsia" w:ascii="宋体" w:hAnsi="宋体" w:cs="宋体"/>
          <w:highlight w:val="none"/>
          <w:lang w:val="zh-CN"/>
        </w:rPr>
        <w:t>有限公司</w:t>
      </w:r>
      <w:r>
        <w:rPr>
          <w:rFonts w:hint="eastAsia" w:ascii="宋体" w:hAnsi="宋体" w:eastAsia="宋体" w:cs="宋体"/>
          <w:highlight w:val="none"/>
          <w:lang w:val="zh-CN"/>
        </w:rPr>
        <w:t>网站</w:t>
      </w:r>
      <w:r>
        <w:rPr>
          <w:rFonts w:hint="eastAsia" w:ascii="宋体" w:hAnsi="宋体" w:eastAsia="宋体" w:cs="宋体"/>
          <w:highlight w:val="none"/>
        </w:rPr>
        <w:t>（www.msccjg.com）</w:t>
      </w:r>
      <w:r>
        <w:rPr>
          <w:rFonts w:hint="eastAsia" w:ascii="宋体" w:hAnsi="宋体" w:cs="宋体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highlight w:val="none"/>
        </w:rPr>
        <w:t>中国招标投标公共服务平台（http://www.cebpubservice.com/）上</w:t>
      </w:r>
      <w:r>
        <w:rPr>
          <w:rFonts w:hint="eastAsia" w:ascii="宋体" w:hAnsi="宋体" w:eastAsia="宋体" w:cs="宋体"/>
          <w:highlight w:val="none"/>
          <w:lang w:val="zh-CN"/>
        </w:rPr>
        <w:t>以公告形式发布</w:t>
      </w:r>
      <w:r>
        <w:rPr>
          <w:rFonts w:hint="eastAsia" w:ascii="宋体" w:hAnsi="宋体" w:eastAsia="宋体" w:cs="宋体"/>
          <w:highlight w:val="none"/>
        </w:rPr>
        <w:t>。</w:t>
      </w:r>
    </w:p>
    <w:p w14:paraId="4B944F58">
      <w:pPr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.2逾期递交的响应文件，</w:t>
      </w:r>
      <w:r>
        <w:rPr>
          <w:rFonts w:hint="eastAsia" w:ascii="宋体" w:hAnsi="宋体" w:eastAsia="宋体" w:cs="宋体"/>
          <w:highlight w:val="none"/>
          <w:lang w:val="en-US"/>
        </w:rPr>
        <w:t>将予以拒收</w:t>
      </w:r>
      <w:r>
        <w:rPr>
          <w:rFonts w:hint="eastAsia" w:ascii="宋体" w:hAnsi="宋体" w:eastAsia="宋体" w:cs="宋体"/>
          <w:highlight w:val="none"/>
        </w:rPr>
        <w:t>。</w:t>
      </w:r>
    </w:p>
    <w:p w14:paraId="4E0EDCCD">
      <w:pPr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.3.本次采购不接受邮寄的响应文件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p w14:paraId="66C0229F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bookmarkStart w:id="44" w:name="_Toc10221"/>
      <w:bookmarkStart w:id="45" w:name="_Toc32696"/>
      <w:bookmarkStart w:id="46" w:name="_Toc5160"/>
      <w:bookmarkStart w:id="47" w:name="_Toc26352"/>
      <w:bookmarkStart w:id="48" w:name="_Toc6644"/>
      <w:bookmarkStart w:id="49" w:name="_Toc2383"/>
      <w:bookmarkStart w:id="50" w:name="_Toc15462"/>
      <w:bookmarkStart w:id="51" w:name="_Toc26781"/>
      <w:bookmarkStart w:id="52" w:name="_Toc13226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.联系方式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00487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采 购 人：雅安市名山区茶城园林景观工程有限公司</w:t>
      </w:r>
    </w:p>
    <w:p w14:paraId="1F582B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 系 人：杨老师</w:t>
      </w:r>
    </w:p>
    <w:p w14:paraId="6A65EF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地    址：雅安市名山区蒙阳街道茗都69号</w:t>
      </w:r>
    </w:p>
    <w:p w14:paraId="3AC681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联系电话： 0835-3539001</w:t>
      </w:r>
    </w:p>
    <w:p w14:paraId="266A2E3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zh-CN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代理机构：</w:t>
      </w:r>
      <w:r>
        <w:rPr>
          <w:rFonts w:hint="eastAsia" w:ascii="宋体" w:hAnsi="宋体" w:eastAsia="宋体" w:cs="宋体"/>
          <w:highlight w:val="none"/>
          <w:lang w:val="zh-CN" w:eastAsia="zh-CN"/>
        </w:rPr>
        <w:t>四川锦鑫川荣工程咨询有限公司</w:t>
      </w:r>
    </w:p>
    <w:p w14:paraId="56BD7D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地    址：成都市锦江区通宝街238号</w:t>
      </w:r>
    </w:p>
    <w:p w14:paraId="40E119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 系 人：陈老师</w:t>
      </w:r>
    </w:p>
    <w:p w14:paraId="552BFD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电    话：028-84163545         </w:t>
      </w:r>
    </w:p>
    <w:p w14:paraId="590FC4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righ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  <w:sectPr>
          <w:footerReference r:id="rId4" w:type="default"/>
          <w:pgSz w:w="11850" w:h="16783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2026 年 3 月 26 日</w:t>
      </w:r>
    </w:p>
    <w:bookmarkEnd w:id="4"/>
    <w:bookmarkEnd w:id="5"/>
    <w:bookmarkEnd w:id="6"/>
    <w:p w14:paraId="220BD3E1">
      <w:bookmarkStart w:id="53" w:name="_GoBack"/>
      <w:bookmarkEnd w:id="53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4CD91">
    <w:pPr>
      <w:pStyle w:val="6"/>
      <w:tabs>
        <w:tab w:val="left" w:pos="5783"/>
        <w:tab w:val="clear" w:pos="4153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0E8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00E8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93282">
    <w:pPr>
      <w:pStyle w:val="6"/>
      <w:tabs>
        <w:tab w:val="left" w:pos="5783"/>
        <w:tab w:val="clear" w:pos="4153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8357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F8357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4133"/>
    <w:rsid w:val="21D74133"/>
    <w:rsid w:val="2A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360" w:lineRule="exact"/>
      <w:jc w:val="center"/>
      <w:outlineLvl w:val="1"/>
    </w:pPr>
    <w:rPr>
      <w:rFonts w:ascii="Arial" w:hAnsi="Arial" w:eastAsia="黑体"/>
      <w:bCs/>
      <w:sz w:val="30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4">
    <w:name w:val="List 3"/>
    <w:basedOn w:val="1"/>
    <w:next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2"/>
    <w:basedOn w:val="10"/>
    <w:next w:val="1"/>
    <w:qFormat/>
    <w:uiPriority w:val="0"/>
    <w:rPr>
      <w:b/>
      <w:sz w:val="28"/>
    </w:rPr>
  </w:style>
  <w:style w:type="paragraph" w:customStyle="1" w:styleId="10">
    <w:name w:val="正文1"/>
    <w:next w:val="9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1934</Words>
  <Characters>2179</Characters>
  <Lines>0</Lines>
  <Paragraphs>0</Paragraphs>
  <TotalTime>0</TotalTime>
  <ScaleCrop>false</ScaleCrop>
  <LinksUpToDate>false</LinksUpToDate>
  <CharactersWithSpaces>2362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2026-03-26T01:22:00Z</dcterms:created>
  <dc:creator>CCJS-06 杨</dc:creator>
  <cp:lastModifiedBy>CCJS-06 杨</cp:lastModifiedBy>
  <dcterms:modified xsi:type="dcterms:W3CDTF">2026-03-26T01:44:39Z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5DD5480EA67B40DA9A63AE9BC9378EAD_11</vt:lpwstr>
  </property>
  <property fmtid="{D5CDD505-2E9C-101B-9397-08002B2CF9AE}" pid="4" name="KSOTemplateDocerSaveRecord">
    <vt:lpwstr>eyJoZGlkIjoiNGZhMDViNjIyZjM2ZTdmY2UzM2Y3M2FlYmQ4OGYwZGUiLCJ1c2VySWQiOiIxMDQ4NjI0NzA5In0=</vt:lpwstr>
  </property>
</Properties>
</file>